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C3E" w:rsidRPr="004B1C3E" w:rsidRDefault="004B1C3E" w:rsidP="004B1C3E">
      <w:pPr>
        <w:shd w:val="clear" w:color="auto" w:fill="FFFFFF"/>
        <w:spacing w:after="525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ПАМЯТКА ДЛЯ РОДИТЕЛЕЙ об основах здорового питания детей</w:t>
      </w:r>
    </w:p>
    <w:p w:rsidR="004B1C3E" w:rsidRPr="004B1C3E" w:rsidRDefault="004B1C3E" w:rsidP="004B1C3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bookmarkStart w:id="0" w:name="_GoBack"/>
      <w:bookmarkEnd w:id="0"/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ПАМЯТКА ДЛЯ РОДИТЕЛЕЙ</w:t>
      </w:r>
    </w:p>
    <w:p w:rsidR="004B1C3E" w:rsidRPr="004B1C3E" w:rsidRDefault="004B1C3E" w:rsidP="004B1C3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об основах здорового питания детей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Родители сегодня редко задумываются об </w:t>
      </w: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особенности питания детей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. В то время как большинство детей ежедневно едят соленые чипсы, кондитерские изделия, содержащие большое количество тугоплавких жиров и пищевых добавок, пьют сладкие газированные напитки, здоровое детское питание невозможно без нежирных белков, молочных продуктов, круп,  бобовых и разнообразных свежих овощей и фруктов. В некоторых странах, включая Россию, сегодня больше детей, чем когда-либо имеют избыточный вес, аллергические заболевания. Вместе с тем, организовав правильное питание детей, родители смогут добиться того, что их ребенок будет здоровым и в хорошей физической форме.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Питание детей несколько отличается от питания взрослых людей. Связано это, прежде всего с большими потребностями растущего организма. Если система питания ребенка выстроена правильно, то ребенок нормально развивается как физически, так и психически. Кроме того, правильное питание детей способствует повышению выносливости детского организма, улучшению успеваемости и трудоспособности, устойчивости к стрессовым ситуациям и неблагоприятным воздействиям со стороны окружающего мира, а также укреплению иммунной защиты организма от различных инфекций и заболеваний. Кроме того, постепенно вырабатывается сознательное соблюдение режима питания, употребление разнообразных продуктов и блюд из них, с обязательным использованием фруктов и овощей. Правильное питание нередко способствует приобретению и вхождению в привычку культуры поведения за столом, а также  навыков приема пищи.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Основным принципом построения рационального питания детей является не только разнообразие, но и правильное сочетание употребления мясных, рыбных, молочных и зерновых продуктов, а также фруктов, овощей и ягод. Недостаточность или переизбыток потребляемой ребенком пищи может неблагоприятно отразиться на деятельности желудочно-кишечного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 К сожалению, недостатки в организации питания детей не всегда проявляются сразу, зачастую отрицательное воздействие накапливается, а проявляется уже в течение жизни (произойти это может в любом возрасте, в зависимости  степени устойчивости организма).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Врачи и диетологи выделяют в сбалансированном питании несколько основных категорий пищевых продуктов: это зерновые, овощи, фрукты, молоко, мясо, рыба и бобовые. Эти продукты содержат все необходимые вещества, чтобы организм ребенка мог нормально развиваться.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Научно доказано, что профилактикой таких «взрослых» заболеваний, как сахарный диабет, гипертония, избыточный вес и многих других, следует заниматься с момента рождения маленького человека. </w:t>
      </w:r>
    </w:p>
    <w:p w:rsidR="004B1C3E" w:rsidRPr="004B1C3E" w:rsidRDefault="004B1C3E" w:rsidP="004B1C3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Особенности питания детей: в чем суть?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1. Сбалансированность питания детей по содержанию основных пищевых веществ, энергии, микронутриентов и витаминов.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2. Особенности питания детей подразумевают частоту приемов пищи.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3. Не менее важно отдавать предпочтение специализированным пищевым продуктам, предназначенным для питания детей и исключить из рациона питания семьи те продукты, которые не следует употреблять детям. Ведь ребенку будет не совсем понятно, почему им нельзя кушать то, что едят взрослые.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 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lastRenderedPageBreak/>
        <w:t>Итак:</w:t>
      </w:r>
    </w:p>
    <w:p w:rsidR="004B1C3E" w:rsidRPr="004B1C3E" w:rsidRDefault="004B1C3E" w:rsidP="004B1C3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Сбалансированность питания детей по основным пищевым веществам, энергии, витаминам и микроэлементам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Организм детей и подростков имеет ряд существенных особенностей. Ткани организма детей на 25 % состоят из белков, жиров, углеводов, минеральных солей и на 75 % из воды. Основной обмен у детей протекает в 1,5—2 раза быстрее, чем у взрослого человека. Средний расход энергии в сутки (</w:t>
      </w: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ккал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) на 1 кг массы тела детей различного возраста и взрослого человека составляет: до 1 года — 100; от 1 до 3 лет - 100-90; 4-6 лет - 90-80; 7-10 лет - 80-70; 11 —13 лет - 70-65; 14-17 лет — 65-45.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примерном меню детей и подростков содержание белков должно обеспечивать 12-15% от калорийности рациона, жиров 30-32% и углеводов 55-58%.</w:t>
      </w:r>
    </w:p>
    <w:p w:rsidR="004B1C3E" w:rsidRPr="004B1C3E" w:rsidRDefault="004B1C3E" w:rsidP="004B1C3E">
      <w:pPr>
        <w:shd w:val="clear" w:color="auto" w:fill="FFFFFF"/>
        <w:spacing w:after="240" w:line="312" w:lineRule="atLeast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Большое внимание в питании детей и подростков оказывает содержание белка и его аминокислотный состав как основной пластический материал, из которого строятся новые клетки и ткани. При недостатке белка в пище у детей задерживается рост, отстает умственное развитие, изменяется состав костной ткани, снижается сопротивляемость к заболеваниям и деятельность желез внутренней секреции. </w:t>
      </w: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Белок животного происхождения должен составлять у детей младшего возраста 65-70 %, школьного - 60 % суточной нормы этого пищевого вещества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. По сбалансированности незаменимых аминокислот лучшим продуктом белкового питания в детском возрасте считается молоко и молочные продукты. Суточная потребность в белке зависит от возраста ребенка. </w:t>
      </w: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На 1 кг массы тела необходимо белка: детям в возрасте от 1 года до 3 лет — 4 г; 4-6 лет - 4-3,5 г; 7-10 лет - 3 г; 11-13 лет - 2,5-2 г; 14-17 лет — 2—1,5 г. Для детей до 3 лет в рационе питания ежедневно следует предусматривать не менее 600 мл молока, а школьного возраста – не менее 500 мл.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Кроме того, в рацион питания детей и подростков должны входить мясо, рыба, яйца  – продукты, содержащие полноценные  белки с богатым аминокислотным составом.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Жиры играют важную роль в развитии ребенка. Они выступают в роли пластического, энергетического материала, снабжают организм витаминами A, D, Е, </w:t>
      </w:r>
      <w:proofErr w:type="spell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фосфатидами</w:t>
      </w:r>
      <w:proofErr w:type="spell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полиненасыщенными жирными кислотами, необходимыми для развития растущего организма. Особенно рекомендуют сливки, сливочное масло, растительное масло (5–10% общего количества). </w:t>
      </w: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Особенно ценны жиры, содержащие полиненасыщенные жирные кислоты – растительные масла, которые должны составлять не менее 35 % от всего количества употребляемых жиров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У детей отмечается повышенная мышечная активность, в связи с чем, потребность в углеводах у них выше, чем у взрослых, и должна составлять 10–15 г на 1 кг массы тела. </w:t>
      </w: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питании детей важное значение имеют </w:t>
      </w: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легкоусвояемые углеводы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источником которых являются фрукты, ягоды, соки, молоко, варенье, мармелад, пастила, зефир.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Количество Сахаров должно составлять 25 % общего количества углеводов. Однако</w:t>
      </w: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следует помнить, что избыток углеводов в питании детей и подростков приводит к нарушению обмена веществ, ожирению, снижению устойчивости организма к инфекциям.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связи с процессами роста потребность в витаминах у детей повышена. Особое значение в питании детей и подростков имеют витамины A, D как факторы роста. Источниками этих витаминов служат молоко, мясо, яйца, рыбий жир. В моркови, помидорах, абрикосах содержится провитамин</w:t>
      </w: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А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– каротин. Витамин</w:t>
      </w: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и витамины групп В стимулируют процесс роста, повышают сопротивляемость организма к инфекционным заболеваниям.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lastRenderedPageBreak/>
        <w:t xml:space="preserve">Минеральные вещества в детском организме обеспечивают процесс  роста и развития тканей, костной и нервной системы, мозга, зубов, мышц. Особое значение имеют кальций и фосфор, источником </w:t>
      </w: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которых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являются творог, рыба.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Учитывая, что Красноярский край является регионом с недостаточным содержанием йода, в пищевой рацион ребенка обязательно нужно включать продукты, обогащенные йодом.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 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Режим питания детей и подростков.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Соблюдение режима питания детей и подростков имеет большое значение для усвоения организмом пищевых веществ. </w:t>
      </w: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Детям дошкольного возраста рекомендуется принимать пищу четыре – пять  раз в день, через каждые 3 ч, в одно и то же время, распределяя рацион питания следующим образом: завтрак — 25 %, обед — 35 %, полдник — 15 %, ужин — 25 %.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br/>
        <w:t>В школьном возрасте целесообразно четырехразовое питание, через каждые 4 часа с равномерным распределением суточного рациона: завтрак — 25 %, второй завтрак — 20 %, обед - 35 %, ужин — 20 %. Важным оздоровительным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мероприятием для детей-учащихся служит правильная организация питания в школе в виде горячих школьных завтраков и обедов в группах продленного дня, рацион которых должен составлять 50—70 % суточной нормы, на что родители, к сожалению, мало обращают внимание. 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Рекомендуемые продукты для детского питания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питании детей рекомендуется </w:t>
      </w: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ежедневное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использование молока, кисломолочных напитков, мяса (или рыбы), картофеля, овощей, фруктов, хлеба, круп и бобовых, сливочного и растительного масла, сахара, соли,  включение в пищевой рацион </w:t>
      </w: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не менее 2-3 раз в неделю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таких продуктов, как творог, сметана, птица, сыр, яйцо, соки натуральные.</w:t>
      </w:r>
      <w:proofErr w:type="gramEnd"/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Родителям при покупке продуктов  для детей, предпочтение следует отдавать специализированной пищевой продукции, предназначенной для питания детей, хлебу ржано-пшеничному, полуфабрикатам мясным и из мяса птицы охлажденным, а не замороженным, мясу не ниже 1 категории, яйцу диетическому, творогу с массовой долей жира не более 9 %, сметане с массовой долей жира не более 15 %, кисломолочным продуктам, содержащим живые молочнокислые бактерии (информация указывается изготовителем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 на потребительской упаковке), из кондитерских изделий мармеладу, пастиле, зефиру, свежим фруктам и овощам, крупам и бобовым, а не макаронным изделиям.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Специализированная пищевая продукция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– это продукция, предназначенная для детского питания для детей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возраста. Изготовителем в обязательном порядке на потребительской упаковке размещается надпись: "Для детского питания", также на этикетке родитель может прочитать с какого возраста детям рекомендуется данная продукция. К изготовителям такой продукции предъявляются специальные требования, закрепленные законодательством Российской Федерации, а именно: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ГМО, полученного с применением пестицидов; мясо продуктивных животных механической обвалки и мясо птицы механической обвалки; коллагенсодержащее сырье из мяса птицы; субпродукты продуктивных животных и птицы, за исключением печени, языка, сердца и крови; мясо </w:t>
      </w:r>
      <w:proofErr w:type="spell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жилованное</w:t>
      </w:r>
      <w:proofErr w:type="spell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 большим количеством соединительной и жировой ткани (более 20 %);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</w:t>
      </w: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блоки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замороженные из различных 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lastRenderedPageBreak/>
        <w:t xml:space="preserve">видов </w:t>
      </w:r>
      <w:proofErr w:type="spell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жилованного</w:t>
      </w:r>
      <w:proofErr w:type="spell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мяса животных, а также субпродуктов (печени, языка, сердца) со сроками годности более 6 месяцев; мясо животных и мясо птицы, сырье из рыбы и нерыбных объектов промысла, подвергнутое повторному замораживанию; хлопковое, кунжутное растительные масла; спреды; острые пряности и специи, яичный порошок; гидрогенизированные масла и жиры, жиры с высоким содержанием насыщенных жирных кислот; соевая мука (кроме </w:t>
      </w:r>
      <w:proofErr w:type="spell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изолята</w:t>
      </w:r>
      <w:proofErr w:type="spell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и концентрата соевого белка); майонез, майонезные соусы, соусы на основе растительных масел; кремы на основе растительных жиров, жиры специального назначения, </w:t>
      </w:r>
      <w:proofErr w:type="spell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фритюрный</w:t>
      </w:r>
      <w:proofErr w:type="spell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жир, запрещено использование бензойной, </w:t>
      </w:r>
      <w:proofErr w:type="spell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сорбиновой</w:t>
      </w:r>
      <w:proofErr w:type="spell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кислот и их солей. При производстве (изготовлении)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 </w:t>
      </w:r>
      <w:r w:rsidRPr="004B1C3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пищевые </w:t>
      </w:r>
      <w:proofErr w:type="spellStart"/>
      <w:r w:rsidRPr="004B1C3E">
        <w:rPr>
          <w:rFonts w:ascii="Verdana" w:eastAsia="Times New Roman" w:hAnsi="Verdana" w:cs="Times New Roman"/>
          <w:sz w:val="20"/>
          <w:szCs w:val="20"/>
          <w:lang w:eastAsia="ru-RU"/>
        </w:rPr>
        <w:t>ароматизаторы</w:t>
      </w:r>
      <w:proofErr w:type="spell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(</w:t>
      </w:r>
      <w:proofErr w:type="spell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вкусоароматические</w:t>
      </w:r>
      <w:proofErr w:type="spell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вещества).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Пищевая продукция для детского питания должна отвечать следующим требованиям: печенье для детского питания не должно содержать добавленного сахара более 25 %; хлебобулочные изделия для детского питания должны содержать соли не более 0,5 %; этилового спирта более            0,2 %; а также кофе натурального; ядер абрикосовой косточки; уксуса; подсластителей, за исключением </w:t>
      </w:r>
      <w:r w:rsidRPr="004B1C3E">
        <w:rPr>
          <w:rFonts w:ascii="Verdana" w:eastAsia="Times New Roman" w:hAnsi="Verdana" w:cs="Times New Roman"/>
          <w:sz w:val="20"/>
          <w:szCs w:val="20"/>
          <w:lang w:eastAsia="ru-RU"/>
        </w:rPr>
        <w:t>специализированной пищевой продукции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для диетического лечебного питания.</w:t>
      </w:r>
      <w:proofErr w:type="gramEnd"/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Таким образом, родителям легко понять, какие продукты </w:t>
      </w:r>
      <w:r w:rsidRPr="004B1C3E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не рекомендуется использовать в питании детей</w:t>
      </w: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когда они приходят в магазин: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субпродукты, кроме печени, языка, сердца; кровяные, ливерные, сырокопченые колбасы;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жареные в жире (во фритюре) пищевые продукты и кулинарные изделия, чипсы.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молочные продукты, творожные сырки, мороженое, сгущенное молоко с использованием растительных жиров;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кумыс и кисломолочные продукты с содержанием этанола (более 0,5%)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 кондитерские изделия с кремом, содержащим растительный белок;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первые и вторые блюда на основе сухих пищевых концентратов быстрого приготовления;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газированные напитки;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маринованные овощи и фрукты;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кофе натуральный;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ядра абрикосовой косточки, арахиса;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карамель, в том числе леденцовая;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продукты, в том числе кондитерских изделия, содержащие алкоголь;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жевательная резинка;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пищевые продукты, содержащие  в своем составе большое количество пищевых добавок (информация указывается изготовителем на потребительской упаковке):</w:t>
      </w:r>
    </w:p>
    <w:p w:rsidR="004B1C3E" w:rsidRPr="004B1C3E" w:rsidRDefault="004B1C3E" w:rsidP="004B1C3E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lastRenderedPageBreak/>
        <w:t>– сухие концентраты для приготовления первых и вторых блюд (супы, вермишель «Доширак», каши).</w:t>
      </w:r>
    </w:p>
    <w:p w:rsidR="004B1C3E" w:rsidRPr="004B1C3E" w:rsidRDefault="004B1C3E" w:rsidP="004B1C3E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Также следует отметить, что кулинарные изделия и напитки,  реализуемые в крупных сетях быстрого питания, так </w:t>
      </w:r>
      <w:proofErr w:type="gram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называемый</w:t>
      </w:r>
      <w:proofErr w:type="gram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"</w:t>
      </w:r>
      <w:proofErr w:type="spell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Fast</w:t>
      </w:r>
      <w:proofErr w:type="spell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</w:t>
      </w:r>
      <w:proofErr w:type="spellStart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food</w:t>
      </w:r>
      <w:proofErr w:type="spellEnd"/>
      <w:r w:rsidRPr="004B1C3E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", также не рекомендуются для питания детей, так как не обеспечивают здорового питания.</w:t>
      </w:r>
    </w:p>
    <w:p w:rsidR="001914FD" w:rsidRDefault="001914FD"/>
    <w:sectPr w:rsidR="0019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C3E"/>
    <w:rsid w:val="001914FD"/>
    <w:rsid w:val="004B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113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Ляля</cp:lastModifiedBy>
  <cp:revision>1</cp:revision>
  <dcterms:created xsi:type="dcterms:W3CDTF">2022-09-28T11:08:00Z</dcterms:created>
  <dcterms:modified xsi:type="dcterms:W3CDTF">2022-09-28T11:09:00Z</dcterms:modified>
</cp:coreProperties>
</file>